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8" w:rsidRPr="005773B1" w:rsidRDefault="000813CA" w:rsidP="00B80639">
      <w:pPr>
        <w:pStyle w:val="a3"/>
        <w:spacing w:after="0"/>
        <w:jc w:val="center"/>
        <w:rPr>
          <w:b/>
          <w:sz w:val="20"/>
          <w:szCs w:val="20"/>
        </w:rPr>
      </w:pPr>
      <w:r w:rsidRPr="005773B1">
        <w:rPr>
          <w:b/>
          <w:sz w:val="20"/>
          <w:szCs w:val="20"/>
        </w:rPr>
        <w:t>Перечень документов, представляемых в РУП «Белстройцентр»</w:t>
      </w:r>
    </w:p>
    <w:p w:rsidR="000813CA" w:rsidRPr="005773B1" w:rsidRDefault="000813CA" w:rsidP="00B80639">
      <w:pPr>
        <w:pStyle w:val="a3"/>
        <w:spacing w:after="0"/>
        <w:jc w:val="center"/>
        <w:rPr>
          <w:b/>
          <w:sz w:val="20"/>
          <w:szCs w:val="20"/>
        </w:rPr>
      </w:pPr>
      <w:r w:rsidRPr="005773B1">
        <w:rPr>
          <w:b/>
          <w:sz w:val="20"/>
          <w:szCs w:val="20"/>
          <w:u w:val="single"/>
        </w:rPr>
        <w:t xml:space="preserve">для </w:t>
      </w:r>
      <w:r w:rsidR="00C05D3E">
        <w:rPr>
          <w:b/>
          <w:sz w:val="20"/>
          <w:szCs w:val="20"/>
          <w:u w:val="single"/>
        </w:rPr>
        <w:t xml:space="preserve">повторной </w:t>
      </w:r>
      <w:r w:rsidR="00E72E0D" w:rsidRPr="005773B1">
        <w:rPr>
          <w:b/>
          <w:sz w:val="20"/>
          <w:szCs w:val="20"/>
          <w:u w:val="single"/>
        </w:rPr>
        <w:t>сертификации</w:t>
      </w:r>
      <w:r w:rsidR="00EF1A78" w:rsidRPr="005773B1">
        <w:rPr>
          <w:b/>
          <w:sz w:val="20"/>
          <w:szCs w:val="20"/>
          <w:u w:val="single"/>
        </w:rPr>
        <w:t xml:space="preserve"> </w:t>
      </w:r>
      <w:r w:rsidR="00E72E0D" w:rsidRPr="005773B1">
        <w:rPr>
          <w:b/>
          <w:sz w:val="20"/>
          <w:szCs w:val="20"/>
          <w:u w:val="single"/>
        </w:rPr>
        <w:t>работ в строительстве</w:t>
      </w:r>
      <w:r w:rsidR="000247A9" w:rsidRPr="005773B1">
        <w:rPr>
          <w:b/>
          <w:sz w:val="20"/>
          <w:szCs w:val="20"/>
          <w:u w:val="single"/>
        </w:rPr>
        <w:t>*</w:t>
      </w:r>
      <w:r w:rsidR="00E72E0D" w:rsidRPr="005773B1">
        <w:rPr>
          <w:b/>
          <w:sz w:val="20"/>
          <w:szCs w:val="20"/>
        </w:rPr>
        <w:t>:</w:t>
      </w:r>
    </w:p>
    <w:p w:rsidR="005F5452" w:rsidRPr="005773B1" w:rsidRDefault="005F5452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Заявка </w:t>
      </w:r>
      <w:r w:rsidR="00E44FE6" w:rsidRPr="005773B1">
        <w:rPr>
          <w:rFonts w:ascii="Times New Roman" w:hAnsi="Times New Roman" w:cs="Times New Roman"/>
        </w:rPr>
        <w:t xml:space="preserve">на проведение работ </w:t>
      </w:r>
      <w:r w:rsidR="00EF1A78" w:rsidRPr="005773B1">
        <w:rPr>
          <w:rFonts w:ascii="Times New Roman" w:hAnsi="Times New Roman" w:cs="Times New Roman"/>
        </w:rPr>
        <w:t>п</w:t>
      </w:r>
      <w:r w:rsidR="00E44FE6" w:rsidRPr="005773B1">
        <w:rPr>
          <w:rFonts w:ascii="Times New Roman" w:hAnsi="Times New Roman" w:cs="Times New Roman"/>
        </w:rPr>
        <w:t>о</w:t>
      </w:r>
      <w:r w:rsidR="00EF1A78" w:rsidRPr="005773B1">
        <w:rPr>
          <w:rFonts w:ascii="Times New Roman" w:hAnsi="Times New Roman" w:cs="Times New Roman"/>
        </w:rPr>
        <w:t xml:space="preserve"> сертификации выполнения работ</w:t>
      </w:r>
      <w:r w:rsidR="006A69CE" w:rsidRPr="005773B1">
        <w:rPr>
          <w:rFonts w:ascii="Times New Roman" w:hAnsi="Times New Roman" w:cs="Times New Roman"/>
        </w:rPr>
        <w:t xml:space="preserve"> (</w:t>
      </w:r>
      <w:r w:rsidR="006A69CE" w:rsidRPr="005773B1">
        <w:rPr>
          <w:rFonts w:ascii="Times New Roman" w:hAnsi="Times New Roman" w:cs="Times New Roman"/>
          <w:i/>
        </w:rPr>
        <w:t>на каждый вид работ отдельная заявка</w:t>
      </w:r>
      <w:r w:rsidR="006A69CE" w:rsidRPr="005773B1">
        <w:rPr>
          <w:rFonts w:ascii="Times New Roman" w:hAnsi="Times New Roman" w:cs="Times New Roman"/>
        </w:rPr>
        <w:t>)</w:t>
      </w:r>
      <w:r w:rsidRPr="005773B1">
        <w:rPr>
          <w:rFonts w:ascii="Times New Roman" w:hAnsi="Times New Roman" w:cs="Times New Roman"/>
        </w:rPr>
        <w:t>.</w:t>
      </w:r>
    </w:p>
    <w:p w:rsidR="00293140" w:rsidRPr="00C05D3E" w:rsidRDefault="00293140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  <w:r w:rsidRPr="00C05D3E">
        <w:rPr>
          <w:rFonts w:ascii="Times New Roman" w:hAnsi="Times New Roman" w:cs="Times New Roman"/>
          <w:b/>
          <w:u w:val="single"/>
        </w:rPr>
        <w:t xml:space="preserve">Приложения к заявке </w:t>
      </w:r>
      <w:r w:rsidRPr="00C05D3E">
        <w:rPr>
          <w:rFonts w:ascii="Times New Roman" w:hAnsi="Times New Roman" w:cs="Times New Roman"/>
          <w:b/>
          <w:i/>
          <w:u w:val="single"/>
        </w:rPr>
        <w:t>(в одном экземпляре, независимо от количества заявок):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Fonts w:ascii="Times New Roman" w:hAnsi="Times New Roman" w:cs="Times New Roman"/>
        </w:rPr>
        <w:t>Перечень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объектов выполнения работ.</w:t>
      </w:r>
    </w:p>
    <w:p w:rsidR="005773B1" w:rsidRPr="005773B1" w:rsidRDefault="005773B1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i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Перечень заказчиков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.</w:t>
      </w:r>
    </w:p>
    <w:p w:rsidR="005773B1" w:rsidRPr="005773B1" w:rsidRDefault="005773B1" w:rsidP="005773B1">
      <w:pPr>
        <w:pStyle w:val="Style24"/>
        <w:widowControl/>
        <w:numPr>
          <w:ilvl w:val="0"/>
          <w:numId w:val="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  <w:t>Справка о претензиях к</w:t>
      </w: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качеству выполненных работ 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  <w:lang w:val="ru-RU"/>
        </w:rPr>
        <w:t>(либо сведения об отсутствии претензий).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свидетельства о технической компетентности системы производственного контроля.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Справка о кадровом составе инженерно-технических работников, выполняющих сертифицированные виды работ.</w:t>
      </w:r>
    </w:p>
    <w:p w:rsidR="005773B1" w:rsidRPr="005773B1" w:rsidRDefault="005773B1" w:rsidP="005773B1">
      <w:pPr>
        <w:pStyle w:val="Style24"/>
        <w:widowControl/>
        <w:numPr>
          <w:ilvl w:val="0"/>
          <w:numId w:val="4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  <w:t>Справка о кадровом составе рабочих, выполняющих сертифицированные виды работ.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Справка о наличии в собственности технических нормативных правовых актов (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при наличии ИПС «СтройДОКУМЕНТ» не предоставляется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).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Справка о наличии </w:t>
      </w:r>
      <w:r w:rsidR="00454A29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в собственности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технологической документации.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Fonts w:ascii="Times New Roman" w:hAnsi="Times New Roman" w:cs="Times New Roman"/>
        </w:rPr>
        <w:t xml:space="preserve">Справка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о наличии </w:t>
      </w:r>
      <w:r w:rsidR="00454A29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в собственности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средств измерений и испытательного оборудования.</w:t>
      </w:r>
    </w:p>
    <w:p w:rsidR="00400955" w:rsidRPr="005773B1" w:rsidRDefault="00400955" w:rsidP="00C761AE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Справка о наличии 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технических средств,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машин, механизмов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, 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инструмента</w:t>
      </w:r>
      <w:r w:rsidR="00E72E0D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и оборудования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, используемых при выполнении работ</w:t>
      </w:r>
      <w:r w:rsidR="006A69CE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(</w:t>
      </w:r>
      <w:r w:rsidR="006A69CE"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в том числе арендованного</w:t>
      </w:r>
      <w:r w:rsidR="006A69CE" w:rsidRPr="005773B1">
        <w:rPr>
          <w:rStyle w:val="FontStyle31"/>
          <w:rFonts w:ascii="Times New Roman" w:hAnsi="Times New Roman" w:cs="Times New Roman"/>
          <w:sz w:val="20"/>
          <w:szCs w:val="20"/>
        </w:rPr>
        <w:t>)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.</w:t>
      </w:r>
    </w:p>
    <w:p w:rsidR="004312CA" w:rsidRPr="005773B1" w:rsidRDefault="005773B1" w:rsidP="00CB4965">
      <w:pPr>
        <w:pStyle w:val="Style24"/>
        <w:widowControl/>
        <w:numPr>
          <w:ilvl w:val="0"/>
          <w:numId w:val="4"/>
        </w:numPr>
        <w:tabs>
          <w:tab w:val="left" w:pos="163"/>
          <w:tab w:val="left" w:pos="284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Копии актов</w:t>
      </w:r>
      <w:r w:rsidR="00641487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сдачи-приемки выполненных работ (форма С-2) 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по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представленны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м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490858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ам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  <w:lang w:val="ru-RU"/>
        </w:rPr>
        <w:t>)</w:t>
      </w:r>
      <w:r w:rsidR="004312CA" w:rsidRPr="005773B1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.</w:t>
      </w:r>
    </w:p>
    <w:p w:rsidR="005773B1" w:rsidRPr="005773B1" w:rsidRDefault="00490858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сертификата на систему менеджмента качества (</w:t>
      </w:r>
      <w:r w:rsidRPr="005773B1">
        <w:rPr>
          <w:rStyle w:val="FontStyle31"/>
          <w:rFonts w:ascii="Times New Roman" w:hAnsi="Times New Roman" w:cs="Times New Roman"/>
          <w:i/>
          <w:sz w:val="20"/>
          <w:szCs w:val="20"/>
        </w:rPr>
        <w:t>при наличии</w:t>
      </w: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).</w:t>
      </w:r>
      <w:r w:rsidR="005773B1"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 </w:t>
      </w:r>
    </w:p>
    <w:p w:rsidR="005773B1" w:rsidRPr="005773B1" w:rsidRDefault="005773B1" w:rsidP="005773B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 xml:space="preserve">Копия положения (устава) заявителя. </w:t>
      </w:r>
    </w:p>
    <w:p w:rsidR="00490858" w:rsidRPr="005773B1" w:rsidRDefault="005773B1" w:rsidP="00C0052F">
      <w:pPr>
        <w:pStyle w:val="a5"/>
        <w:numPr>
          <w:ilvl w:val="0"/>
          <w:numId w:val="4"/>
        </w:numPr>
        <w:tabs>
          <w:tab w:val="left" w:pos="163"/>
          <w:tab w:val="left" w:pos="284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5773B1">
        <w:rPr>
          <w:rStyle w:val="FontStyle31"/>
          <w:rFonts w:ascii="Times New Roman" w:hAnsi="Times New Roman" w:cs="Times New Roman"/>
          <w:sz w:val="20"/>
          <w:szCs w:val="20"/>
        </w:rPr>
        <w:t>Копия свидетельства о регистрации.</w:t>
      </w:r>
    </w:p>
    <w:p w:rsidR="00641487" w:rsidRPr="00641487" w:rsidRDefault="00641487" w:rsidP="00E72E0D">
      <w:pPr>
        <w:pStyle w:val="a5"/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90858" w:rsidRPr="005773B1" w:rsidRDefault="00490858" w:rsidP="00E72E0D">
      <w:pPr>
        <w:pStyle w:val="a5"/>
        <w:ind w:left="142"/>
        <w:jc w:val="center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  <w:i/>
        </w:rPr>
        <w:t>Все копии документов заверяются подписью руководителя предприятия!</w:t>
      </w:r>
    </w:p>
    <w:p w:rsidR="005F5452" w:rsidRPr="005773B1" w:rsidRDefault="00490858" w:rsidP="00E72E0D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5773B1">
        <w:rPr>
          <w:rFonts w:ascii="Times New Roman" w:hAnsi="Times New Roman" w:cs="Times New Roman"/>
          <w:b/>
          <w:i/>
          <w:u w:val="single"/>
        </w:rPr>
        <w:t>Все документы подшиваются в картонную папку-скоросшиватель</w:t>
      </w:r>
    </w:p>
    <w:p w:rsidR="00953EC7" w:rsidRPr="005773B1" w:rsidRDefault="00760DE7" w:rsidP="00C53499">
      <w:pPr>
        <w:pStyle w:val="a5"/>
        <w:spacing w:before="120"/>
        <w:jc w:val="both"/>
        <w:rPr>
          <w:rFonts w:ascii="Times New Roman" w:hAnsi="Times New Roman" w:cs="Times New Roman"/>
          <w:b/>
        </w:rPr>
      </w:pPr>
      <w:r w:rsidRPr="005773B1">
        <w:rPr>
          <w:rFonts w:ascii="Times New Roman" w:hAnsi="Times New Roman" w:cs="Times New Roman"/>
          <w:b/>
        </w:rPr>
        <w:t xml:space="preserve">При проверке на предприятии </w:t>
      </w:r>
      <w:r w:rsidR="0001779D" w:rsidRPr="005773B1">
        <w:rPr>
          <w:rFonts w:ascii="Times New Roman" w:hAnsi="Times New Roman" w:cs="Times New Roman"/>
          <w:b/>
        </w:rPr>
        <w:t>предоставляются</w:t>
      </w:r>
      <w:r w:rsidR="00E72E0D" w:rsidRPr="005773B1">
        <w:rPr>
          <w:rFonts w:ascii="Times New Roman" w:hAnsi="Times New Roman" w:cs="Times New Roman"/>
          <w:b/>
        </w:rPr>
        <w:t>:</w:t>
      </w:r>
    </w:p>
    <w:p w:rsidR="008B63AF" w:rsidRPr="005773B1" w:rsidRDefault="005F4259" w:rsidP="00C761AE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</w:rPr>
        <w:t>п</w:t>
      </w:r>
      <w:r w:rsidR="008B63AF" w:rsidRPr="005773B1">
        <w:rPr>
          <w:rFonts w:ascii="Times New Roman" w:hAnsi="Times New Roman" w:cs="Times New Roman"/>
          <w:b/>
        </w:rPr>
        <w:t xml:space="preserve">ри оценке мастерства и квалификации персонала, выполняющего работ </w:t>
      </w:r>
    </w:p>
    <w:p w:rsidR="008B63AF" w:rsidRPr="005773B1" w:rsidRDefault="008B63AF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Штатное расписание, действующее на момент проверк</w:t>
      </w:r>
      <w:r w:rsidR="00E72E0D" w:rsidRPr="005773B1">
        <w:rPr>
          <w:rFonts w:ascii="Times New Roman" w:hAnsi="Times New Roman" w:cs="Times New Roman"/>
        </w:rPr>
        <w:t>и</w:t>
      </w:r>
      <w:r w:rsidRPr="005773B1">
        <w:rPr>
          <w:rFonts w:ascii="Times New Roman" w:hAnsi="Times New Roman" w:cs="Times New Roman"/>
        </w:rPr>
        <w:t>.</w:t>
      </w:r>
    </w:p>
    <w:p w:rsidR="00490858" w:rsidRPr="005773B1" w:rsidRDefault="00490858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Трудовые книжки специалистов ИТР, рабочих (</w:t>
      </w:r>
      <w:r w:rsidRPr="005773B1">
        <w:rPr>
          <w:rFonts w:ascii="Times New Roman" w:hAnsi="Times New Roman" w:cs="Times New Roman"/>
          <w:i/>
        </w:rPr>
        <w:t>выборочно</w:t>
      </w:r>
      <w:r w:rsidRPr="005773B1">
        <w:rPr>
          <w:rFonts w:ascii="Times New Roman" w:hAnsi="Times New Roman" w:cs="Times New Roman"/>
        </w:rPr>
        <w:t>).</w:t>
      </w:r>
    </w:p>
    <w:p w:rsidR="00E44FE6" w:rsidRPr="005773B1" w:rsidRDefault="00E44FE6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Документы, подтверждающие образование</w:t>
      </w:r>
      <w:r w:rsidR="00490858" w:rsidRPr="005773B1">
        <w:rPr>
          <w:rFonts w:ascii="Times New Roman" w:hAnsi="Times New Roman" w:cs="Times New Roman"/>
        </w:rPr>
        <w:t xml:space="preserve">, </w:t>
      </w:r>
      <w:r w:rsidRPr="005773B1">
        <w:rPr>
          <w:rFonts w:ascii="Times New Roman" w:hAnsi="Times New Roman" w:cs="Times New Roman"/>
        </w:rPr>
        <w:t>практический опыт</w:t>
      </w:r>
      <w:r w:rsidR="00490858" w:rsidRPr="005773B1">
        <w:rPr>
          <w:rFonts w:ascii="Times New Roman" w:hAnsi="Times New Roman" w:cs="Times New Roman"/>
        </w:rPr>
        <w:t xml:space="preserve">, повышение квалификации </w:t>
      </w:r>
      <w:r w:rsidRPr="005773B1">
        <w:rPr>
          <w:rFonts w:ascii="Times New Roman" w:hAnsi="Times New Roman" w:cs="Times New Roman"/>
        </w:rPr>
        <w:t>ИТР (</w:t>
      </w:r>
      <w:r w:rsidRPr="005773B1">
        <w:rPr>
          <w:rFonts w:ascii="Times New Roman" w:hAnsi="Times New Roman" w:cs="Times New Roman"/>
          <w:i/>
        </w:rPr>
        <w:t>личные дела</w:t>
      </w:r>
      <w:r w:rsidRPr="005773B1">
        <w:rPr>
          <w:rFonts w:ascii="Times New Roman" w:hAnsi="Times New Roman" w:cs="Times New Roman"/>
        </w:rPr>
        <w:t>).</w:t>
      </w:r>
    </w:p>
    <w:p w:rsidR="00A8184F" w:rsidRPr="005773B1" w:rsidRDefault="00A8184F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Должностные инструкции специалистов </w:t>
      </w:r>
      <w:r w:rsidRPr="005773B1">
        <w:rPr>
          <w:rFonts w:ascii="Times New Roman" w:hAnsi="Times New Roman" w:cs="Times New Roman"/>
          <w:i/>
        </w:rPr>
        <w:t>(выборочно).</w:t>
      </w:r>
    </w:p>
    <w:p w:rsidR="00953EC7" w:rsidRPr="005773B1" w:rsidRDefault="00333EDB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Трудовые договора, контракты рабочих (</w:t>
      </w:r>
      <w:r w:rsidRPr="005773B1">
        <w:rPr>
          <w:rFonts w:ascii="Times New Roman" w:hAnsi="Times New Roman" w:cs="Times New Roman"/>
          <w:i/>
        </w:rPr>
        <w:t>выборочно</w:t>
      </w:r>
      <w:r w:rsidRPr="005773B1">
        <w:rPr>
          <w:rFonts w:ascii="Times New Roman" w:hAnsi="Times New Roman" w:cs="Times New Roman"/>
        </w:rPr>
        <w:t>).</w:t>
      </w:r>
    </w:p>
    <w:p w:rsidR="00333EDB" w:rsidRPr="005773B1" w:rsidRDefault="00333EDB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Аттестованные сварщики (</w:t>
      </w:r>
      <w:r w:rsidRPr="005773B1">
        <w:rPr>
          <w:rFonts w:ascii="Times New Roman" w:hAnsi="Times New Roman" w:cs="Times New Roman"/>
          <w:i/>
        </w:rPr>
        <w:t>удостоверения</w:t>
      </w:r>
      <w:r w:rsidR="00490858" w:rsidRPr="005773B1">
        <w:rPr>
          <w:rFonts w:ascii="Times New Roman" w:hAnsi="Times New Roman" w:cs="Times New Roman"/>
          <w:i/>
        </w:rPr>
        <w:t>, свидетельства об аттестации</w:t>
      </w:r>
      <w:r w:rsidRPr="005773B1">
        <w:rPr>
          <w:rFonts w:ascii="Times New Roman" w:hAnsi="Times New Roman" w:cs="Times New Roman"/>
        </w:rPr>
        <w:t>).</w:t>
      </w:r>
    </w:p>
    <w:p w:rsidR="008B63AF" w:rsidRPr="005773B1" w:rsidRDefault="005F4259" w:rsidP="00C761A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:rsidR="005F4259" w:rsidRPr="005773B1" w:rsidRDefault="005F4259" w:rsidP="00C53499">
      <w:pPr>
        <w:pStyle w:val="a5"/>
        <w:spacing w:before="120"/>
        <w:jc w:val="both"/>
        <w:rPr>
          <w:rFonts w:ascii="Times New Roman" w:hAnsi="Times New Roman" w:cs="Times New Roman"/>
          <w:b/>
          <w:i/>
        </w:rPr>
      </w:pPr>
      <w:r w:rsidRPr="005773B1">
        <w:rPr>
          <w:rFonts w:ascii="Times New Roman" w:hAnsi="Times New Roman" w:cs="Times New Roman"/>
          <w:b/>
        </w:rPr>
        <w:t xml:space="preserve">при оценке стабильности процесса выполнения работ </w:t>
      </w:r>
    </w:p>
    <w:p w:rsidR="005F4259" w:rsidRPr="005773B1" w:rsidRDefault="005F425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Фонд ТНПА либо рабочее место с установленной ИПС «СтройДОКУМЕНТ»</w:t>
      </w:r>
      <w:r w:rsidR="00B80639" w:rsidRPr="005773B1">
        <w:rPr>
          <w:rFonts w:ascii="Times New Roman" w:hAnsi="Times New Roman" w:cs="Times New Roman"/>
        </w:rPr>
        <w:t>;</w:t>
      </w:r>
      <w:r w:rsidR="00A8775B" w:rsidRPr="005773B1">
        <w:rPr>
          <w:rFonts w:ascii="Times New Roman" w:hAnsi="Times New Roman" w:cs="Times New Roman"/>
        </w:rPr>
        <w:t xml:space="preserve"> технологические карты</w:t>
      </w:r>
      <w:r w:rsidRPr="005773B1">
        <w:rPr>
          <w:rFonts w:ascii="Times New Roman" w:hAnsi="Times New Roman" w:cs="Times New Roman"/>
        </w:rPr>
        <w:t>.</w:t>
      </w:r>
    </w:p>
    <w:p w:rsidR="005F4259" w:rsidRPr="005773B1" w:rsidRDefault="005F425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Договор на актуализацию ТНПА (при наличии) либо договор на актуализацию ИПС «СтройДОКУМЕНТ»</w:t>
      </w:r>
      <w:r w:rsidR="00A8775B" w:rsidRPr="005773B1">
        <w:rPr>
          <w:rFonts w:ascii="Times New Roman" w:hAnsi="Times New Roman" w:cs="Times New Roman"/>
        </w:rPr>
        <w:t>.</w:t>
      </w:r>
    </w:p>
    <w:p w:rsidR="005F4259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 (либо должностную инструкцию) о назначении ответственного за учет и актуализацию ТНПА и ТК.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Журналы учета (выдачи) ТНПА, ТК.</w:t>
      </w:r>
    </w:p>
    <w:p w:rsidR="00E72E0D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Средства измерени</w:t>
      </w:r>
      <w:r w:rsidR="00C761AE" w:rsidRPr="005773B1">
        <w:rPr>
          <w:rFonts w:ascii="Times New Roman" w:hAnsi="Times New Roman" w:cs="Times New Roman"/>
        </w:rPr>
        <w:t>й</w:t>
      </w:r>
      <w:r w:rsidR="00A60E89" w:rsidRPr="005773B1">
        <w:rPr>
          <w:rFonts w:ascii="Times New Roman" w:hAnsi="Times New Roman" w:cs="Times New Roman"/>
        </w:rPr>
        <w:t>.</w:t>
      </w:r>
    </w:p>
    <w:p w:rsidR="00A8775B" w:rsidRPr="005773B1" w:rsidRDefault="00E72E0D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 о назначении ответственного за учет, организацию поверки и ремонта средств измерений.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Договор на поверку средств измерений и согласованный План-график поверки средств измерений</w:t>
      </w:r>
      <w:r w:rsidR="00E72E0D" w:rsidRPr="005773B1">
        <w:rPr>
          <w:rFonts w:ascii="Times New Roman" w:hAnsi="Times New Roman" w:cs="Times New Roman"/>
        </w:rPr>
        <w:t>.</w:t>
      </w:r>
    </w:p>
    <w:p w:rsidR="008B63AF" w:rsidRPr="005773B1" w:rsidRDefault="00A8775B" w:rsidP="00C53499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 учета средств измерений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д</w:t>
      </w:r>
      <w:r w:rsidR="008B63AF" w:rsidRPr="005773B1">
        <w:rPr>
          <w:rFonts w:ascii="Times New Roman" w:hAnsi="Times New Roman" w:cs="Times New Roman"/>
        </w:rPr>
        <w:t>окументы о поверке, калибровке, аттестации средств измерений (паспорта, свидетельства, аттестаты).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Приказ (либо должностную инструкцию) о назначении ответственного за </w:t>
      </w:r>
      <w:r w:rsidR="00B80639" w:rsidRPr="005773B1">
        <w:rPr>
          <w:rFonts w:ascii="Times New Roman" w:hAnsi="Times New Roman" w:cs="Times New Roman"/>
        </w:rPr>
        <w:t>обеспечение исправного состояния</w:t>
      </w:r>
      <w:r w:rsidRPr="005773B1">
        <w:rPr>
          <w:rFonts w:ascii="Times New Roman" w:hAnsi="Times New Roman" w:cs="Times New Roman"/>
        </w:rPr>
        <w:t xml:space="preserve"> технических средств, механизмов, инструмента, оборудования. </w:t>
      </w:r>
    </w:p>
    <w:p w:rsidR="00A8775B" w:rsidRPr="005773B1" w:rsidRDefault="005773B1" w:rsidP="005773B1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Документы, подтверждающие наличие в собственности, а также д</w:t>
      </w:r>
      <w:r w:rsidR="00A8775B" w:rsidRPr="005773B1">
        <w:rPr>
          <w:rFonts w:ascii="Times New Roman" w:hAnsi="Times New Roman" w:cs="Times New Roman"/>
        </w:rPr>
        <w:t xml:space="preserve">оговора аренды технических средств, </w:t>
      </w:r>
      <w:r w:rsidRPr="005773B1">
        <w:rPr>
          <w:rFonts w:ascii="Times New Roman" w:hAnsi="Times New Roman" w:cs="Times New Roman"/>
        </w:rPr>
        <w:t xml:space="preserve">машин, </w:t>
      </w:r>
      <w:r w:rsidR="00A8775B" w:rsidRPr="005773B1">
        <w:rPr>
          <w:rFonts w:ascii="Times New Roman" w:hAnsi="Times New Roman" w:cs="Times New Roman"/>
        </w:rPr>
        <w:t>механизмов, инструмента, оборудования.</w:t>
      </w:r>
    </w:p>
    <w:p w:rsidR="008B63AF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Положение о входном контроле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перечень продукции, подлежащей входному контролю.</w:t>
      </w:r>
    </w:p>
    <w:p w:rsidR="00A8775B" w:rsidRPr="005773B1" w:rsidRDefault="00A8775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Положение о системе производственного контроля</w:t>
      </w:r>
      <w:r w:rsidR="00B80639" w:rsidRPr="005773B1">
        <w:rPr>
          <w:rFonts w:ascii="Times New Roman" w:hAnsi="Times New Roman" w:cs="Times New Roman"/>
        </w:rPr>
        <w:t>;</w:t>
      </w:r>
      <w:r w:rsidRPr="005773B1">
        <w:rPr>
          <w:rFonts w:ascii="Times New Roman" w:hAnsi="Times New Roman" w:cs="Times New Roman"/>
        </w:rPr>
        <w:t xml:space="preserve"> приказ о создании системы производственного контроля.</w:t>
      </w:r>
    </w:p>
    <w:p w:rsidR="00953EC7" w:rsidRDefault="00B8063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Приказ</w:t>
      </w:r>
      <w:r w:rsidR="00DC310B" w:rsidRPr="005773B1">
        <w:rPr>
          <w:rFonts w:ascii="Times New Roman" w:hAnsi="Times New Roman" w:cs="Times New Roman"/>
        </w:rPr>
        <w:t xml:space="preserve"> </w:t>
      </w:r>
      <w:r w:rsidRPr="005773B1">
        <w:rPr>
          <w:rFonts w:ascii="Times New Roman" w:hAnsi="Times New Roman" w:cs="Times New Roman"/>
        </w:rPr>
        <w:t xml:space="preserve">о </w:t>
      </w:r>
      <w:r w:rsidR="00DC310B" w:rsidRPr="005773B1">
        <w:rPr>
          <w:rFonts w:ascii="Times New Roman" w:hAnsi="Times New Roman" w:cs="Times New Roman"/>
        </w:rPr>
        <w:t>назначении</w:t>
      </w:r>
      <w:r w:rsidR="00953EC7" w:rsidRPr="005773B1">
        <w:rPr>
          <w:rFonts w:ascii="Times New Roman" w:hAnsi="Times New Roman" w:cs="Times New Roman"/>
        </w:rPr>
        <w:t xml:space="preserve"> ответственного за </w:t>
      </w:r>
      <w:r w:rsidRPr="005773B1">
        <w:rPr>
          <w:rFonts w:ascii="Times New Roman" w:hAnsi="Times New Roman" w:cs="Times New Roman"/>
        </w:rPr>
        <w:t xml:space="preserve">обеспечение </w:t>
      </w:r>
      <w:r w:rsidR="00953EC7" w:rsidRPr="005773B1">
        <w:rPr>
          <w:rFonts w:ascii="Times New Roman" w:hAnsi="Times New Roman" w:cs="Times New Roman"/>
        </w:rPr>
        <w:t>охран</w:t>
      </w:r>
      <w:r w:rsidRPr="005773B1">
        <w:rPr>
          <w:rFonts w:ascii="Times New Roman" w:hAnsi="Times New Roman" w:cs="Times New Roman"/>
        </w:rPr>
        <w:t>ы</w:t>
      </w:r>
      <w:r w:rsidR="00953EC7" w:rsidRPr="005773B1">
        <w:rPr>
          <w:rFonts w:ascii="Times New Roman" w:hAnsi="Times New Roman" w:cs="Times New Roman"/>
        </w:rPr>
        <w:t xml:space="preserve"> труда и технику безопасности.</w:t>
      </w:r>
    </w:p>
    <w:p w:rsidR="008D3605" w:rsidRPr="005773B1" w:rsidRDefault="008D3605" w:rsidP="008D3605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прохождение руководителями и специалистами проверки знаний по вопросам охраны труда в вышестоящей организации.</w:t>
      </w:r>
    </w:p>
    <w:p w:rsidR="000813CA" w:rsidRPr="005773B1" w:rsidRDefault="00B80639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Журналы вводного и периодических инструктажей по охране труда; инструкции по охране труда.</w:t>
      </w:r>
    </w:p>
    <w:p w:rsidR="00C761AE" w:rsidRPr="005773B1" w:rsidRDefault="00C761AE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Обеспеченность средствами индивидуальной защиты.</w:t>
      </w:r>
    </w:p>
    <w:p w:rsidR="00333EDB" w:rsidRPr="005773B1" w:rsidRDefault="00333EDB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 xml:space="preserve">Сведения о проверках </w:t>
      </w:r>
      <w:r w:rsidR="00953EC7" w:rsidRPr="005773B1">
        <w:rPr>
          <w:rFonts w:ascii="Times New Roman" w:hAnsi="Times New Roman" w:cs="Times New Roman"/>
        </w:rPr>
        <w:t xml:space="preserve">органами </w:t>
      </w:r>
      <w:r w:rsidR="00C761AE" w:rsidRPr="005773B1">
        <w:rPr>
          <w:rFonts w:ascii="Times New Roman" w:hAnsi="Times New Roman" w:cs="Times New Roman"/>
        </w:rPr>
        <w:t>Г</w:t>
      </w:r>
      <w:r w:rsidR="00953EC7" w:rsidRPr="005773B1">
        <w:rPr>
          <w:rFonts w:ascii="Times New Roman" w:hAnsi="Times New Roman" w:cs="Times New Roman"/>
        </w:rPr>
        <w:t>ос</w:t>
      </w:r>
      <w:r w:rsidR="00E72E0D" w:rsidRPr="005773B1">
        <w:rPr>
          <w:rFonts w:ascii="Times New Roman" w:hAnsi="Times New Roman" w:cs="Times New Roman"/>
        </w:rPr>
        <w:t>с</w:t>
      </w:r>
      <w:r w:rsidR="00953EC7" w:rsidRPr="005773B1">
        <w:rPr>
          <w:rFonts w:ascii="Times New Roman" w:hAnsi="Times New Roman" w:cs="Times New Roman"/>
        </w:rPr>
        <w:t>тройнадзора</w:t>
      </w:r>
      <w:r w:rsidRPr="005773B1">
        <w:rPr>
          <w:rFonts w:ascii="Times New Roman" w:hAnsi="Times New Roman" w:cs="Times New Roman"/>
        </w:rPr>
        <w:t>.</w:t>
      </w:r>
    </w:p>
    <w:p w:rsidR="00953EC7" w:rsidRDefault="00A8184F" w:rsidP="00C53499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5773B1">
        <w:rPr>
          <w:rFonts w:ascii="Times New Roman" w:hAnsi="Times New Roman" w:cs="Times New Roman"/>
        </w:rPr>
        <w:t>К</w:t>
      </w:r>
      <w:r w:rsidR="00953EC7" w:rsidRPr="005773B1">
        <w:rPr>
          <w:rFonts w:ascii="Times New Roman" w:hAnsi="Times New Roman" w:cs="Times New Roman"/>
        </w:rPr>
        <w:t>нига замечаний и предложений.</w:t>
      </w:r>
    </w:p>
    <w:p w:rsidR="008D3605" w:rsidRDefault="008D3605" w:rsidP="008D3605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D3605" w:rsidRPr="005773B1" w:rsidRDefault="008D3605" w:rsidP="008D3605">
      <w:pPr>
        <w:pStyle w:val="a5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83939" w:rsidRPr="000247A9" w:rsidRDefault="00583939" w:rsidP="00164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247A9" w:rsidRDefault="000247A9" w:rsidP="000247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 </w:t>
      </w:r>
    </w:p>
    <w:p w:rsidR="005773B1" w:rsidRDefault="005773B1" w:rsidP="000247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0247A9" w:rsidRPr="00455E5A" w:rsidTr="001318EC">
        <w:tc>
          <w:tcPr>
            <w:tcW w:w="5211" w:type="dxa"/>
          </w:tcPr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Отдел сертификации РУП «Белстройцентр»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ул. Р. Люксембург, 101, </w:t>
            </w:r>
            <w:proofErr w:type="spellStart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каб</w:t>
            </w:r>
            <w:proofErr w:type="spellEnd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 15, 16,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220036, г. Минск</w:t>
            </w:r>
          </w:p>
          <w:p w:rsidR="000247A9" w:rsidRPr="00455E5A" w:rsidRDefault="000247A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тел/факс (017) 208-28-17</w:t>
            </w:r>
          </w:p>
          <w:p w:rsidR="000247A9" w:rsidRPr="00455E5A" w:rsidRDefault="009D6469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hyperlink r:id="rId6" w:history="1"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bsc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0247A9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by</w:t>
              </w:r>
            </w:hyperlink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, 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e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-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mail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: 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otk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@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bsc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</w:t>
            </w:r>
            <w:r w:rsidR="000247A9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by</w:t>
            </w:r>
          </w:p>
        </w:tc>
        <w:tc>
          <w:tcPr>
            <w:tcW w:w="5068" w:type="dxa"/>
          </w:tcPr>
          <w:p w:rsidR="009D6469" w:rsidRDefault="009D6469" w:rsidP="009D6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Шатова Людмила Михайловна</w:t>
            </w:r>
          </w:p>
          <w:p w:rsidR="009D6469" w:rsidRDefault="009D6469" w:rsidP="009D6469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Цвирко Татьяна Болеславовна</w:t>
            </w:r>
          </w:p>
          <w:p w:rsidR="000247A9" w:rsidRPr="00455E5A" w:rsidRDefault="000247A9" w:rsidP="001318EC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677A91" w:rsidRPr="00164ED5" w:rsidRDefault="00677A91" w:rsidP="000247A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sectPr w:rsidR="00677A91" w:rsidRPr="00164ED5" w:rsidSect="00C2143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5AC"/>
    <w:multiLevelType w:val="hybridMultilevel"/>
    <w:tmpl w:val="0F906212"/>
    <w:lvl w:ilvl="0" w:tplc="2ADA5F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89F"/>
    <w:multiLevelType w:val="hybridMultilevel"/>
    <w:tmpl w:val="34667D92"/>
    <w:lvl w:ilvl="0" w:tplc="E500F73A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3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A"/>
    <w:rsid w:val="00012AC1"/>
    <w:rsid w:val="0001779D"/>
    <w:rsid w:val="000247A9"/>
    <w:rsid w:val="00024BE6"/>
    <w:rsid w:val="00066F33"/>
    <w:rsid w:val="00073C1C"/>
    <w:rsid w:val="000813CA"/>
    <w:rsid w:val="000838DC"/>
    <w:rsid w:val="00093151"/>
    <w:rsid w:val="000A5574"/>
    <w:rsid w:val="000B28CB"/>
    <w:rsid w:val="0010041F"/>
    <w:rsid w:val="001238D6"/>
    <w:rsid w:val="00124F84"/>
    <w:rsid w:val="00126F57"/>
    <w:rsid w:val="001328A8"/>
    <w:rsid w:val="0014059A"/>
    <w:rsid w:val="00164ED5"/>
    <w:rsid w:val="00176C55"/>
    <w:rsid w:val="00181EF9"/>
    <w:rsid w:val="00184E30"/>
    <w:rsid w:val="001A0A7F"/>
    <w:rsid w:val="001A677C"/>
    <w:rsid w:val="001B0631"/>
    <w:rsid w:val="00237C97"/>
    <w:rsid w:val="00282568"/>
    <w:rsid w:val="00282650"/>
    <w:rsid w:val="00293140"/>
    <w:rsid w:val="00333EDB"/>
    <w:rsid w:val="00361BE7"/>
    <w:rsid w:val="0038274B"/>
    <w:rsid w:val="00387E5F"/>
    <w:rsid w:val="003C0DBC"/>
    <w:rsid w:val="003C5345"/>
    <w:rsid w:val="003D342C"/>
    <w:rsid w:val="003D4B77"/>
    <w:rsid w:val="003E4F0D"/>
    <w:rsid w:val="0040064D"/>
    <w:rsid w:val="00400955"/>
    <w:rsid w:val="004312CA"/>
    <w:rsid w:val="00454A29"/>
    <w:rsid w:val="00454A42"/>
    <w:rsid w:val="00461073"/>
    <w:rsid w:val="00490858"/>
    <w:rsid w:val="004E59A1"/>
    <w:rsid w:val="004E720B"/>
    <w:rsid w:val="004F6A7C"/>
    <w:rsid w:val="00503AB6"/>
    <w:rsid w:val="00511E45"/>
    <w:rsid w:val="00545A84"/>
    <w:rsid w:val="00545EC4"/>
    <w:rsid w:val="005773B1"/>
    <w:rsid w:val="00583939"/>
    <w:rsid w:val="005A2B2C"/>
    <w:rsid w:val="005C17FE"/>
    <w:rsid w:val="005D4932"/>
    <w:rsid w:val="005F4259"/>
    <w:rsid w:val="005F5452"/>
    <w:rsid w:val="005F5EAC"/>
    <w:rsid w:val="0063051B"/>
    <w:rsid w:val="00641487"/>
    <w:rsid w:val="00650D19"/>
    <w:rsid w:val="00677A91"/>
    <w:rsid w:val="006A69CE"/>
    <w:rsid w:val="006C03B4"/>
    <w:rsid w:val="006C742E"/>
    <w:rsid w:val="00721F09"/>
    <w:rsid w:val="00760DE7"/>
    <w:rsid w:val="007D7B46"/>
    <w:rsid w:val="007E5892"/>
    <w:rsid w:val="0086751E"/>
    <w:rsid w:val="008B63AF"/>
    <w:rsid w:val="008D3605"/>
    <w:rsid w:val="00901236"/>
    <w:rsid w:val="00901B15"/>
    <w:rsid w:val="0093700F"/>
    <w:rsid w:val="00953EC7"/>
    <w:rsid w:val="009D5CC3"/>
    <w:rsid w:val="009D6469"/>
    <w:rsid w:val="009E6C24"/>
    <w:rsid w:val="00A3143D"/>
    <w:rsid w:val="00A60E89"/>
    <w:rsid w:val="00A610E2"/>
    <w:rsid w:val="00A62B90"/>
    <w:rsid w:val="00A706D2"/>
    <w:rsid w:val="00A8184F"/>
    <w:rsid w:val="00A8775B"/>
    <w:rsid w:val="00AC1E36"/>
    <w:rsid w:val="00B16A12"/>
    <w:rsid w:val="00B23432"/>
    <w:rsid w:val="00B80639"/>
    <w:rsid w:val="00B91679"/>
    <w:rsid w:val="00B955D1"/>
    <w:rsid w:val="00B972CB"/>
    <w:rsid w:val="00BF2D4A"/>
    <w:rsid w:val="00C05D3E"/>
    <w:rsid w:val="00C06384"/>
    <w:rsid w:val="00C21433"/>
    <w:rsid w:val="00C35B54"/>
    <w:rsid w:val="00C53499"/>
    <w:rsid w:val="00C62027"/>
    <w:rsid w:val="00C70413"/>
    <w:rsid w:val="00C761AE"/>
    <w:rsid w:val="00C9562D"/>
    <w:rsid w:val="00CB4965"/>
    <w:rsid w:val="00D836A8"/>
    <w:rsid w:val="00DC310B"/>
    <w:rsid w:val="00E21A79"/>
    <w:rsid w:val="00E27CEB"/>
    <w:rsid w:val="00E44FE6"/>
    <w:rsid w:val="00E53FEC"/>
    <w:rsid w:val="00E54B86"/>
    <w:rsid w:val="00E62A0B"/>
    <w:rsid w:val="00E72E0D"/>
    <w:rsid w:val="00E82294"/>
    <w:rsid w:val="00E91AE7"/>
    <w:rsid w:val="00EA53E8"/>
    <w:rsid w:val="00EE0837"/>
    <w:rsid w:val="00EF1A78"/>
    <w:rsid w:val="00F15641"/>
    <w:rsid w:val="00F226F9"/>
    <w:rsid w:val="00F3677A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A4F71-ABC2-4063-8742-F35EA99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92A0-A948-4841-A1F8-BB082C8C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5</cp:revision>
  <cp:lastPrinted>2017-05-31T07:48:00Z</cp:lastPrinted>
  <dcterms:created xsi:type="dcterms:W3CDTF">2017-11-15T05:51:00Z</dcterms:created>
  <dcterms:modified xsi:type="dcterms:W3CDTF">2018-07-30T10:12:00Z</dcterms:modified>
</cp:coreProperties>
</file>